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3B8FE" w14:textId="77777777" w:rsidR="00C16D3E" w:rsidRDefault="001A57F1">
      <w:pPr>
        <w:pStyle w:val="Default"/>
        <w:ind w:right="125"/>
        <w:jc w:val="center"/>
      </w:pPr>
      <w:r>
        <w:rPr>
          <w:noProof/>
        </w:rPr>
        <mc:AlternateContent>
          <mc:Choice Requires="wps">
            <w:drawing>
              <wp:anchor distT="0" distB="0" distL="114300" distR="114300" simplePos="0" relativeHeight="2" behindDoc="0" locked="0" layoutInCell="1" allowOverlap="1" wp14:anchorId="6D0C4F4A" wp14:editId="0C4AC7D7">
                <wp:simplePos x="0" y="0"/>
                <wp:positionH relativeFrom="column">
                  <wp:posOffset>5074920</wp:posOffset>
                </wp:positionH>
                <wp:positionV relativeFrom="paragraph">
                  <wp:posOffset>-425214</wp:posOffset>
                </wp:positionV>
                <wp:extent cx="1028700" cy="415293"/>
                <wp:effectExtent l="0" t="0" r="19050" b="22857"/>
                <wp:wrapNone/>
                <wp:docPr id="1" name="Text Box 135"/>
                <wp:cNvGraphicFramePr/>
                <a:graphic xmlns:a="http://schemas.openxmlformats.org/drawingml/2006/main">
                  <a:graphicData uri="http://schemas.microsoft.com/office/word/2010/wordprocessingShape">
                    <wps:wsp>
                      <wps:cNvSpPr txBox="1"/>
                      <wps:spPr>
                        <a:xfrm>
                          <a:off x="0" y="0"/>
                          <a:ext cx="1028700" cy="415293"/>
                        </a:xfrm>
                        <a:prstGeom prst="rect">
                          <a:avLst/>
                        </a:prstGeom>
                        <a:noFill/>
                        <a:ln w="9528">
                          <a:solidFill>
                            <a:srgbClr val="FFFFFF"/>
                          </a:solidFill>
                          <a:prstDash val="solid"/>
                        </a:ln>
                      </wps:spPr>
                      <wps:txbx>
                        <w:txbxContent>
                          <w:p w14:paraId="231F2E4F" w14:textId="77777777" w:rsidR="00C16D3E" w:rsidRDefault="001A57F1">
                            <w:pPr>
                              <w:pStyle w:val="a5"/>
                              <w:rPr>
                                <w:rFonts w:ascii="標楷體" w:eastAsia="標楷體" w:hAnsi="標楷體"/>
                                <w:sz w:val="36"/>
                                <w:szCs w:val="28"/>
                              </w:rPr>
                            </w:pPr>
                            <w:r>
                              <w:rPr>
                                <w:rFonts w:ascii="標楷體" w:eastAsia="標楷體" w:hAnsi="標楷體"/>
                                <w:sz w:val="36"/>
                                <w:szCs w:val="28"/>
                              </w:rPr>
                              <w:t>附件</w:t>
                            </w:r>
                            <w:r>
                              <w:rPr>
                                <w:rFonts w:ascii="標楷體" w:eastAsia="標楷體" w:hAnsi="標楷體"/>
                                <w:sz w:val="36"/>
                                <w:szCs w:val="28"/>
                              </w:rPr>
                              <w:t>3</w:t>
                            </w:r>
                          </w:p>
                        </w:txbxContent>
                      </wps:txbx>
                      <wps:bodyPr vert="horz" wrap="square" lIns="43177" tIns="43177" rIns="43177" bIns="43177" anchor="t" anchorCtr="0" compatLnSpc="0">
                        <a:noAutofit/>
                      </wps:bodyPr>
                    </wps:wsp>
                  </a:graphicData>
                </a:graphic>
              </wp:anchor>
            </w:drawing>
          </mc:Choice>
          <mc:Fallback>
            <w:pict>
              <v:shapetype w14:anchorId="6D0C4F4A" id="_x0000_t202" coordsize="21600,21600" o:spt="202" path="m,l,21600r21600,l21600,xe">
                <v:stroke joinstyle="miter"/>
                <v:path gradientshapeok="t" o:connecttype="rect"/>
              </v:shapetype>
              <v:shape id="Text Box 135" o:spid="_x0000_s1026" type="#_x0000_t202" style="position:absolute;left:0;text-align:left;margin-left:399.6pt;margin-top:-33.5pt;width:81pt;height:32.7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" filled="f" strokecolor="white" strokeweight=".26467mm">
                <v:textbox inset="1.1994mm,1.1994mm,1.1994mm,1.1994mm">
                  <w:txbxContent>
                    <w:p w14:paraId="231F2E4F" w14:textId="77777777" w:rsidR="00C16D3E" w:rsidRDefault="001A57F1">
                      <w:pPr>
                        <w:pStyle w:val="a5"/>
                        <w:rPr>
                          <w:rFonts w:ascii="標楷體" w:eastAsia="標楷體" w:hAnsi="標楷體"/>
                          <w:sz w:val="36"/>
                          <w:szCs w:val="28"/>
                        </w:rPr>
                      </w:pPr>
                      <w:r>
                        <w:rPr>
                          <w:rFonts w:ascii="標楷體" w:eastAsia="標楷體" w:hAnsi="標楷體"/>
                          <w:sz w:val="36"/>
                          <w:szCs w:val="28"/>
                        </w:rPr>
                        <w:t>附件</w:t>
                      </w:r>
                      <w:r>
                        <w:rPr>
                          <w:rFonts w:ascii="標楷體" w:eastAsia="標楷體" w:hAnsi="標楷體"/>
                          <w:sz w:val="36"/>
                          <w:szCs w:val="28"/>
                        </w:rPr>
                        <w:t>3</w:t>
                      </w:r>
                    </w:p>
                  </w:txbxContent>
                </v:textbox>
              </v:shape>
            </w:pict>
          </mc:Fallback>
        </mc:AlternateContent>
      </w:r>
      <w:r>
        <w:rPr>
          <w:rFonts w:ascii="標楷體" w:eastAsia="標楷體" w:hAnsi="標楷體"/>
          <w:sz w:val="36"/>
          <w:szCs w:val="36"/>
        </w:rPr>
        <w:t>行政院農業委員會</w:t>
      </w:r>
      <w:proofErr w:type="gramStart"/>
      <w:r>
        <w:rPr>
          <w:rFonts w:ascii="標楷體" w:eastAsia="標楷體" w:hAnsi="標楷體"/>
          <w:sz w:val="36"/>
          <w:szCs w:val="36"/>
        </w:rPr>
        <w:t>臺</w:t>
      </w:r>
      <w:proofErr w:type="gramEnd"/>
      <w:r>
        <w:rPr>
          <w:rFonts w:ascii="標楷體" w:eastAsia="標楷體" w:hAnsi="標楷體"/>
          <w:sz w:val="36"/>
          <w:szCs w:val="36"/>
        </w:rPr>
        <w:t>東區農業改良場</w:t>
      </w:r>
    </w:p>
    <w:p w14:paraId="713CB91E" w14:textId="77777777" w:rsidR="00C16D3E" w:rsidRDefault="001A57F1">
      <w:pPr>
        <w:pStyle w:val="Default"/>
        <w:ind w:right="125"/>
        <w:jc w:val="center"/>
      </w:pPr>
      <w:r>
        <w:rPr>
          <w:rFonts w:ascii="標楷體" w:eastAsia="標楷體" w:hAnsi="標楷體"/>
          <w:sz w:val="36"/>
          <w:szCs w:val="36"/>
        </w:rPr>
        <w:t>技術移轉</w:t>
      </w:r>
      <w:r>
        <w:rPr>
          <w:rFonts w:ascii="標楷體" w:eastAsia="標楷體" w:hAnsi="標楷體"/>
          <w:sz w:val="36"/>
          <w:szCs w:val="36"/>
        </w:rPr>
        <w:t>(</w:t>
      </w:r>
      <w:r>
        <w:rPr>
          <w:rFonts w:ascii="標楷體" w:eastAsia="標楷體" w:hAnsi="標楷體"/>
          <w:sz w:val="36"/>
          <w:szCs w:val="36"/>
        </w:rPr>
        <w:t>授權</w:t>
      </w:r>
      <w:r>
        <w:rPr>
          <w:rFonts w:ascii="標楷體" w:eastAsia="標楷體" w:hAnsi="標楷體"/>
          <w:sz w:val="36"/>
          <w:szCs w:val="36"/>
        </w:rPr>
        <w:t>)</w:t>
      </w:r>
      <w:r>
        <w:rPr>
          <w:rFonts w:ascii="標楷體" w:eastAsia="標楷體" w:hAnsi="標楷體"/>
          <w:sz w:val="36"/>
          <w:szCs w:val="36"/>
        </w:rPr>
        <w:t>意願書</w:t>
      </w:r>
    </w:p>
    <w:p w14:paraId="4196B3BA" w14:textId="77777777" w:rsidR="00C16D3E" w:rsidRDefault="001A57F1">
      <w:pPr>
        <w:pStyle w:val="Default"/>
        <w:ind w:right="-46"/>
        <w:jc w:val="right"/>
      </w:pPr>
      <w:r>
        <w:rPr>
          <w:rFonts w:ascii="標楷體" w:eastAsia="標楷體" w:hAnsi="標楷體"/>
          <w:sz w:val="28"/>
          <w:szCs w:val="28"/>
        </w:rPr>
        <w:t>申請日期：</w:t>
      </w:r>
      <w:r>
        <w:rPr>
          <w:rFonts w:ascii="標楷體" w:eastAsia="標楷體" w:hAnsi="標楷體"/>
          <w:sz w:val="28"/>
          <w:szCs w:val="28"/>
        </w:rPr>
        <w:t xml:space="preserve">    </w:t>
      </w:r>
      <w:r>
        <w:rPr>
          <w:rFonts w:ascii="標楷體" w:eastAsia="標楷體" w:hAnsi="標楷體"/>
          <w:sz w:val="28"/>
          <w:szCs w:val="28"/>
        </w:rPr>
        <w:t>年</w:t>
      </w:r>
      <w:r>
        <w:rPr>
          <w:rFonts w:ascii="標楷體" w:eastAsia="標楷體" w:hAnsi="標楷體"/>
          <w:sz w:val="28"/>
          <w:szCs w:val="28"/>
        </w:rPr>
        <w:t xml:space="preserve">    </w:t>
      </w:r>
      <w:r>
        <w:rPr>
          <w:rFonts w:ascii="標楷體" w:eastAsia="標楷體" w:hAnsi="標楷體"/>
          <w:sz w:val="28"/>
          <w:szCs w:val="28"/>
        </w:rPr>
        <w:t>月</w:t>
      </w:r>
      <w:r>
        <w:rPr>
          <w:rFonts w:ascii="標楷體" w:eastAsia="標楷體" w:hAnsi="標楷體"/>
          <w:sz w:val="28"/>
          <w:szCs w:val="28"/>
        </w:rPr>
        <w:t xml:space="preserve">    </w:t>
      </w:r>
      <w:r>
        <w:rPr>
          <w:rFonts w:ascii="標楷體" w:eastAsia="標楷體" w:hAnsi="標楷體"/>
          <w:sz w:val="28"/>
          <w:szCs w:val="28"/>
        </w:rPr>
        <w:t>日</w:t>
      </w:r>
    </w:p>
    <w:tbl>
      <w:tblPr>
        <w:tblW w:w="9687" w:type="dxa"/>
        <w:tblCellMar>
          <w:left w:w="10" w:type="dxa"/>
          <w:right w:w="10" w:type="dxa"/>
        </w:tblCellMar>
        <w:tblLook w:val="0000" w:firstRow="0" w:lastRow="0" w:firstColumn="0" w:lastColumn="0" w:noHBand="0" w:noVBand="0"/>
      </w:tblPr>
      <w:tblGrid>
        <w:gridCol w:w="2155"/>
        <w:gridCol w:w="7532"/>
      </w:tblGrid>
      <w:tr w:rsidR="00C16D3E" w14:paraId="505052E0" w14:textId="77777777">
        <w:tblPrEx>
          <w:tblCellMar>
            <w:top w:w="0" w:type="dxa"/>
            <w:bottom w:w="0" w:type="dxa"/>
          </w:tblCellMar>
        </w:tblPrEx>
        <w:trPr>
          <w:trHeight w:val="454"/>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79BBEA" w14:textId="77777777" w:rsidR="00C16D3E" w:rsidRDefault="001A57F1">
            <w:pPr>
              <w:pStyle w:val="Default"/>
              <w:ind w:right="185" w:firstLine="140"/>
              <w:rPr>
                <w:rFonts w:ascii="標楷體" w:eastAsia="標楷體" w:hAnsi="標楷體"/>
                <w:sz w:val="28"/>
                <w:szCs w:val="28"/>
              </w:rPr>
            </w:pPr>
            <w:r>
              <w:rPr>
                <w:rFonts w:ascii="標楷體" w:eastAsia="標楷體" w:hAnsi="標楷體"/>
                <w:sz w:val="28"/>
                <w:szCs w:val="28"/>
              </w:rPr>
              <w:t>移轉技術名稱</w:t>
            </w:r>
          </w:p>
        </w:tc>
        <w:tc>
          <w:tcPr>
            <w:tcW w:w="75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2AD593" w14:textId="77777777" w:rsidR="00C16D3E" w:rsidRDefault="001A57F1">
            <w:pPr>
              <w:pStyle w:val="Default"/>
              <w:ind w:right="185"/>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鳳梨釋迦催熟及全果冷凍技術</w:t>
            </w:r>
          </w:p>
        </w:tc>
      </w:tr>
      <w:tr w:rsidR="00C16D3E" w14:paraId="72BC193B" w14:textId="77777777">
        <w:tblPrEx>
          <w:tblCellMar>
            <w:top w:w="0" w:type="dxa"/>
            <w:bottom w:w="0" w:type="dxa"/>
          </w:tblCellMar>
        </w:tblPrEx>
        <w:trPr>
          <w:trHeight w:val="735"/>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88397C" w14:textId="77777777" w:rsidR="00C16D3E" w:rsidRDefault="001A57F1">
            <w:pPr>
              <w:pStyle w:val="Default"/>
              <w:ind w:right="185" w:firstLine="140"/>
              <w:rPr>
                <w:rFonts w:ascii="標楷體" w:eastAsia="標楷體" w:hAnsi="標楷體"/>
                <w:sz w:val="28"/>
                <w:szCs w:val="28"/>
              </w:rPr>
            </w:pPr>
            <w:r>
              <w:rPr>
                <w:rFonts w:ascii="標楷體" w:eastAsia="標楷體" w:hAnsi="標楷體"/>
                <w:sz w:val="28"/>
                <w:szCs w:val="28"/>
              </w:rPr>
              <w:t>創作人</w:t>
            </w:r>
          </w:p>
        </w:tc>
        <w:tc>
          <w:tcPr>
            <w:tcW w:w="75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122947" w14:textId="77777777" w:rsidR="00C16D3E" w:rsidRDefault="001A57F1">
            <w:pPr>
              <w:pStyle w:val="Default"/>
              <w:ind w:right="480"/>
              <w:rPr>
                <w:rFonts w:ascii="標楷體" w:eastAsia="標楷體" w:hAnsi="標楷體"/>
                <w:sz w:val="28"/>
                <w:szCs w:val="28"/>
              </w:rPr>
            </w:pPr>
            <w:r>
              <w:rPr>
                <w:rFonts w:ascii="標楷體" w:eastAsia="標楷體" w:hAnsi="標楷體"/>
                <w:sz w:val="28"/>
                <w:szCs w:val="28"/>
              </w:rPr>
              <w:t>姓名：江淑雯</w:t>
            </w:r>
            <w:r>
              <w:rPr>
                <w:rFonts w:ascii="標楷體" w:eastAsia="標楷體" w:hAnsi="標楷體"/>
                <w:sz w:val="28"/>
                <w:szCs w:val="28"/>
              </w:rPr>
              <w:t xml:space="preserve">           </w:t>
            </w:r>
            <w:r>
              <w:rPr>
                <w:rFonts w:ascii="標楷體" w:eastAsia="標楷體" w:hAnsi="標楷體"/>
                <w:sz w:val="28"/>
                <w:szCs w:val="28"/>
              </w:rPr>
              <w:t>服務單位：斑鳩分場</w:t>
            </w:r>
          </w:p>
          <w:p w14:paraId="78C683D2" w14:textId="77777777" w:rsidR="00C16D3E" w:rsidRDefault="001A57F1">
            <w:pPr>
              <w:pStyle w:val="Default"/>
              <w:ind w:right="480"/>
              <w:rPr>
                <w:rFonts w:ascii="標楷體" w:eastAsia="標楷體" w:hAnsi="標楷體"/>
                <w:sz w:val="28"/>
                <w:szCs w:val="28"/>
              </w:rPr>
            </w:pPr>
            <w:r>
              <w:rPr>
                <w:rFonts w:ascii="標楷體" w:eastAsia="標楷體" w:hAnsi="標楷體"/>
                <w:sz w:val="28"/>
                <w:szCs w:val="28"/>
              </w:rPr>
              <w:t>姓名：陳盈方</w:t>
            </w:r>
            <w:r>
              <w:rPr>
                <w:rFonts w:ascii="標楷體" w:eastAsia="標楷體" w:hAnsi="標楷體"/>
                <w:sz w:val="28"/>
                <w:szCs w:val="28"/>
              </w:rPr>
              <w:t xml:space="preserve">           </w:t>
            </w:r>
            <w:r>
              <w:rPr>
                <w:rFonts w:ascii="標楷體" w:eastAsia="標楷體" w:hAnsi="標楷體"/>
                <w:sz w:val="28"/>
                <w:szCs w:val="28"/>
              </w:rPr>
              <w:t>服務單位：作物改良課</w:t>
            </w:r>
          </w:p>
        </w:tc>
      </w:tr>
      <w:tr w:rsidR="00C16D3E" w14:paraId="47D7FD2F" w14:textId="77777777">
        <w:tblPrEx>
          <w:tblCellMar>
            <w:top w:w="0" w:type="dxa"/>
            <w:bottom w:w="0" w:type="dxa"/>
          </w:tblCellMar>
        </w:tblPrEx>
        <w:trPr>
          <w:trHeight w:val="389"/>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20D5B5" w14:textId="77777777" w:rsidR="00C16D3E" w:rsidRDefault="001A57F1">
            <w:pPr>
              <w:pStyle w:val="Default"/>
              <w:ind w:right="114"/>
              <w:rPr>
                <w:rFonts w:ascii="標楷體" w:eastAsia="標楷體" w:hAnsi="標楷體"/>
                <w:sz w:val="28"/>
                <w:szCs w:val="28"/>
              </w:rPr>
            </w:pPr>
            <w:r>
              <w:rPr>
                <w:rFonts w:ascii="標楷體" w:eastAsia="標楷體" w:hAnsi="標楷體"/>
                <w:sz w:val="28"/>
                <w:szCs w:val="28"/>
              </w:rPr>
              <w:t>擬利用技術內容</w:t>
            </w:r>
          </w:p>
        </w:tc>
        <w:tc>
          <w:tcPr>
            <w:tcW w:w="75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7B36289" w14:textId="77777777" w:rsidR="00C16D3E" w:rsidRDefault="001A57F1">
            <w:pPr>
              <w:pStyle w:val="Default"/>
              <w:ind w:right="48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鳳梨釋迦催熟及全果冷凍技術</w:t>
            </w:r>
          </w:p>
        </w:tc>
      </w:tr>
      <w:tr w:rsidR="00C16D3E" w14:paraId="099E8787" w14:textId="77777777">
        <w:tblPrEx>
          <w:tblCellMar>
            <w:top w:w="0" w:type="dxa"/>
            <w:bottom w:w="0" w:type="dxa"/>
          </w:tblCellMar>
        </w:tblPrEx>
        <w:trPr>
          <w:cantSplit/>
          <w:trHeight w:val="2815"/>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18BEA1" w14:textId="77777777" w:rsidR="00C16D3E" w:rsidRDefault="001A57F1">
            <w:pPr>
              <w:pStyle w:val="Default"/>
              <w:ind w:right="185" w:firstLine="140"/>
              <w:rPr>
                <w:rFonts w:ascii="標楷體" w:eastAsia="標楷體" w:hAnsi="標楷體"/>
                <w:sz w:val="28"/>
                <w:szCs w:val="28"/>
              </w:rPr>
            </w:pPr>
            <w:r>
              <w:rPr>
                <w:rFonts w:ascii="標楷體" w:eastAsia="標楷體" w:hAnsi="標楷體"/>
                <w:sz w:val="28"/>
                <w:szCs w:val="28"/>
              </w:rPr>
              <w:t>申</w:t>
            </w:r>
            <w:r>
              <w:rPr>
                <w:rFonts w:ascii="標楷體" w:eastAsia="標楷體" w:hAnsi="標楷體"/>
                <w:sz w:val="28"/>
                <w:szCs w:val="28"/>
              </w:rPr>
              <w:t xml:space="preserve"> </w:t>
            </w:r>
            <w:r>
              <w:rPr>
                <w:rFonts w:ascii="標楷體" w:eastAsia="標楷體" w:hAnsi="標楷體"/>
                <w:sz w:val="28"/>
                <w:szCs w:val="28"/>
              </w:rPr>
              <w:t>請</w:t>
            </w:r>
            <w:r>
              <w:rPr>
                <w:rFonts w:ascii="標楷體" w:eastAsia="標楷體" w:hAnsi="標楷體"/>
                <w:sz w:val="28"/>
                <w:szCs w:val="28"/>
              </w:rPr>
              <w:t xml:space="preserve"> </w:t>
            </w:r>
            <w:r>
              <w:rPr>
                <w:rFonts w:ascii="標楷體" w:eastAsia="標楷體" w:hAnsi="標楷體"/>
                <w:sz w:val="28"/>
                <w:szCs w:val="28"/>
              </w:rPr>
              <w:t>業</w:t>
            </w:r>
            <w:r>
              <w:rPr>
                <w:rFonts w:ascii="標楷體" w:eastAsia="標楷體" w:hAnsi="標楷體"/>
                <w:sz w:val="28"/>
                <w:szCs w:val="28"/>
              </w:rPr>
              <w:t xml:space="preserve"> </w:t>
            </w:r>
            <w:r>
              <w:rPr>
                <w:rFonts w:ascii="標楷體" w:eastAsia="標楷體" w:hAnsi="標楷體"/>
                <w:sz w:val="28"/>
                <w:szCs w:val="28"/>
              </w:rPr>
              <w:t>者</w:t>
            </w:r>
          </w:p>
          <w:p w14:paraId="0455F611" w14:textId="77777777" w:rsidR="00C16D3E" w:rsidRDefault="001A57F1">
            <w:pPr>
              <w:pStyle w:val="Default"/>
              <w:ind w:right="185" w:firstLine="140"/>
              <w:rPr>
                <w:rFonts w:ascii="標楷體" w:eastAsia="標楷體" w:hAnsi="標楷體"/>
                <w:sz w:val="28"/>
                <w:szCs w:val="28"/>
              </w:rPr>
            </w:pPr>
            <w:r>
              <w:rPr>
                <w:rFonts w:ascii="標楷體" w:eastAsia="標楷體" w:hAnsi="標楷體"/>
                <w:sz w:val="28"/>
                <w:szCs w:val="28"/>
              </w:rPr>
              <w:t>基</w:t>
            </w:r>
            <w:r>
              <w:rPr>
                <w:rFonts w:ascii="標楷體" w:eastAsia="標楷體" w:hAnsi="標楷體"/>
                <w:sz w:val="28"/>
                <w:szCs w:val="28"/>
              </w:rPr>
              <w:t xml:space="preserve"> </w:t>
            </w:r>
            <w:r>
              <w:rPr>
                <w:rFonts w:ascii="標楷體" w:eastAsia="標楷體" w:hAnsi="標楷體"/>
                <w:sz w:val="28"/>
                <w:szCs w:val="28"/>
              </w:rPr>
              <w:t>本</w:t>
            </w:r>
            <w:r>
              <w:rPr>
                <w:rFonts w:ascii="標楷體" w:eastAsia="標楷體" w:hAnsi="標楷體"/>
                <w:sz w:val="28"/>
                <w:szCs w:val="28"/>
              </w:rPr>
              <w:t xml:space="preserve"> </w:t>
            </w:r>
            <w:r>
              <w:rPr>
                <w:rFonts w:ascii="標楷體" w:eastAsia="標楷體" w:hAnsi="標楷體"/>
                <w:sz w:val="28"/>
                <w:szCs w:val="28"/>
              </w:rPr>
              <w:t>資</w:t>
            </w:r>
            <w:r>
              <w:rPr>
                <w:rFonts w:ascii="標楷體" w:eastAsia="標楷體" w:hAnsi="標楷體"/>
                <w:sz w:val="28"/>
                <w:szCs w:val="28"/>
              </w:rPr>
              <w:t xml:space="preserve"> </w:t>
            </w:r>
            <w:r>
              <w:rPr>
                <w:rFonts w:ascii="標楷體" w:eastAsia="標楷體" w:hAnsi="標楷體"/>
                <w:sz w:val="28"/>
                <w:szCs w:val="28"/>
              </w:rPr>
              <w:t>料</w:t>
            </w:r>
          </w:p>
        </w:tc>
        <w:tc>
          <w:tcPr>
            <w:tcW w:w="75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CD99E7" w14:textId="77777777" w:rsidR="00C16D3E" w:rsidRDefault="001A57F1">
            <w:pPr>
              <w:pStyle w:val="Default"/>
              <w:snapToGrid w:val="0"/>
              <w:spacing w:line="360" w:lineRule="auto"/>
              <w:ind w:right="482"/>
              <w:rPr>
                <w:rFonts w:ascii="標楷體" w:eastAsia="標楷體" w:hAnsi="標楷體"/>
                <w:sz w:val="28"/>
                <w:szCs w:val="28"/>
              </w:rPr>
            </w:pPr>
            <w:r>
              <w:rPr>
                <w:rFonts w:ascii="標楷體" w:eastAsia="標楷體" w:hAnsi="標楷體"/>
                <w:sz w:val="28"/>
                <w:szCs w:val="28"/>
              </w:rPr>
              <w:t>公司／商號名稱：</w:t>
            </w:r>
          </w:p>
          <w:p w14:paraId="1A9627CF" w14:textId="77777777" w:rsidR="00C16D3E" w:rsidRDefault="001A57F1">
            <w:pPr>
              <w:pStyle w:val="Default"/>
              <w:snapToGrid w:val="0"/>
              <w:spacing w:line="276" w:lineRule="auto"/>
              <w:ind w:right="482"/>
              <w:rPr>
                <w:rFonts w:ascii="標楷體" w:eastAsia="標楷體" w:hAnsi="標楷體"/>
                <w:sz w:val="28"/>
                <w:szCs w:val="28"/>
              </w:rPr>
            </w:pPr>
            <w:r>
              <w:rPr>
                <w:rFonts w:ascii="標楷體" w:eastAsia="標楷體" w:hAnsi="標楷體"/>
                <w:sz w:val="28"/>
                <w:szCs w:val="28"/>
              </w:rPr>
              <w:t>代</w:t>
            </w:r>
            <w:r>
              <w:rPr>
                <w:rFonts w:ascii="標楷體" w:eastAsia="標楷體" w:hAnsi="標楷體"/>
                <w:sz w:val="28"/>
                <w:szCs w:val="28"/>
              </w:rPr>
              <w:t xml:space="preserve"> </w:t>
            </w:r>
            <w:r>
              <w:rPr>
                <w:rFonts w:ascii="標楷體" w:eastAsia="標楷體" w:hAnsi="標楷體"/>
                <w:sz w:val="28"/>
                <w:szCs w:val="28"/>
              </w:rPr>
              <w:t>表</w:t>
            </w:r>
            <w:r>
              <w:rPr>
                <w:rFonts w:ascii="標楷體" w:eastAsia="標楷體" w:hAnsi="標楷體"/>
                <w:sz w:val="28"/>
                <w:szCs w:val="28"/>
              </w:rPr>
              <w:t xml:space="preserve"> </w:t>
            </w:r>
            <w:r>
              <w:rPr>
                <w:rFonts w:ascii="標楷體" w:eastAsia="標楷體" w:hAnsi="標楷體"/>
                <w:sz w:val="28"/>
                <w:szCs w:val="28"/>
              </w:rPr>
              <w:t>人：</w:t>
            </w:r>
          </w:p>
          <w:p w14:paraId="0D81F177" w14:textId="77777777" w:rsidR="00C16D3E" w:rsidRDefault="001A57F1">
            <w:pPr>
              <w:pStyle w:val="Default"/>
              <w:snapToGrid w:val="0"/>
              <w:spacing w:line="276" w:lineRule="auto"/>
              <w:ind w:right="482"/>
              <w:rPr>
                <w:rFonts w:ascii="標楷體" w:eastAsia="標楷體" w:hAnsi="標楷體"/>
                <w:sz w:val="28"/>
                <w:szCs w:val="28"/>
              </w:rPr>
            </w:pPr>
            <w:r>
              <w:rPr>
                <w:rFonts w:ascii="標楷體" w:eastAsia="標楷體" w:hAnsi="標楷體"/>
                <w:sz w:val="28"/>
                <w:szCs w:val="28"/>
              </w:rPr>
              <w:t>電</w:t>
            </w:r>
            <w:r>
              <w:rPr>
                <w:rFonts w:ascii="標楷體" w:eastAsia="標楷體" w:hAnsi="標楷體"/>
                <w:sz w:val="28"/>
                <w:szCs w:val="28"/>
              </w:rPr>
              <w:t xml:space="preserve">    </w:t>
            </w:r>
            <w:r>
              <w:rPr>
                <w:rFonts w:ascii="標楷體" w:eastAsia="標楷體" w:hAnsi="標楷體"/>
                <w:sz w:val="28"/>
                <w:szCs w:val="28"/>
              </w:rPr>
              <w:t>話：</w:t>
            </w:r>
            <w:r>
              <w:rPr>
                <w:rFonts w:ascii="標楷體" w:eastAsia="標楷體" w:hAnsi="標楷體"/>
                <w:sz w:val="28"/>
                <w:szCs w:val="28"/>
              </w:rPr>
              <w:t xml:space="preserve">              </w:t>
            </w:r>
            <w:r>
              <w:rPr>
                <w:rFonts w:ascii="標楷體" w:eastAsia="標楷體" w:hAnsi="標楷體"/>
                <w:sz w:val="28"/>
                <w:szCs w:val="28"/>
              </w:rPr>
              <w:t>傳</w:t>
            </w:r>
            <w:r>
              <w:rPr>
                <w:rFonts w:ascii="標楷體" w:eastAsia="標楷體" w:hAnsi="標楷體"/>
                <w:sz w:val="28"/>
                <w:szCs w:val="28"/>
              </w:rPr>
              <w:t xml:space="preserve">    </w:t>
            </w:r>
            <w:r>
              <w:rPr>
                <w:rFonts w:ascii="標楷體" w:eastAsia="標楷體" w:hAnsi="標楷體"/>
                <w:sz w:val="28"/>
                <w:szCs w:val="28"/>
              </w:rPr>
              <w:t>真：</w:t>
            </w:r>
          </w:p>
          <w:p w14:paraId="4D191DB9" w14:textId="77777777" w:rsidR="00C16D3E" w:rsidRDefault="001A57F1">
            <w:pPr>
              <w:pStyle w:val="Default"/>
              <w:snapToGrid w:val="0"/>
              <w:spacing w:line="276" w:lineRule="auto"/>
              <w:ind w:right="482"/>
              <w:rPr>
                <w:rFonts w:ascii="標楷體" w:eastAsia="標楷體" w:hAnsi="標楷體"/>
                <w:sz w:val="28"/>
                <w:szCs w:val="28"/>
              </w:rPr>
            </w:pPr>
            <w:r>
              <w:rPr>
                <w:rFonts w:ascii="標楷體" w:eastAsia="標楷體" w:hAnsi="標楷體"/>
                <w:sz w:val="28"/>
                <w:szCs w:val="28"/>
              </w:rPr>
              <w:t>電子郵件：</w:t>
            </w:r>
          </w:p>
          <w:p w14:paraId="57962496" w14:textId="77777777" w:rsidR="00C16D3E" w:rsidRDefault="001A57F1">
            <w:pPr>
              <w:pStyle w:val="Default"/>
              <w:snapToGrid w:val="0"/>
              <w:spacing w:line="276" w:lineRule="auto"/>
              <w:ind w:right="482"/>
              <w:rPr>
                <w:rFonts w:ascii="標楷體" w:eastAsia="標楷體" w:hAnsi="標楷體"/>
                <w:sz w:val="28"/>
                <w:szCs w:val="28"/>
              </w:rPr>
            </w:pPr>
            <w:r>
              <w:rPr>
                <w:rFonts w:ascii="標楷體" w:eastAsia="標楷體" w:hAnsi="標楷體"/>
                <w:sz w:val="28"/>
                <w:szCs w:val="28"/>
              </w:rPr>
              <w:t>聯絡地址：</w:t>
            </w:r>
          </w:p>
          <w:p w14:paraId="36067B4A" w14:textId="77777777" w:rsidR="00C16D3E" w:rsidRDefault="001A57F1">
            <w:pPr>
              <w:pStyle w:val="Default"/>
              <w:snapToGrid w:val="0"/>
              <w:spacing w:line="276" w:lineRule="auto"/>
              <w:ind w:right="482"/>
              <w:rPr>
                <w:rFonts w:ascii="標楷體" w:eastAsia="標楷體" w:hAnsi="標楷體"/>
                <w:sz w:val="28"/>
                <w:szCs w:val="28"/>
              </w:rPr>
            </w:pPr>
            <w:r>
              <w:rPr>
                <w:rFonts w:ascii="標楷體" w:eastAsia="標楷體" w:hAnsi="標楷體"/>
                <w:sz w:val="28"/>
                <w:szCs w:val="28"/>
              </w:rPr>
              <w:t>聯</w:t>
            </w:r>
            <w:r>
              <w:rPr>
                <w:rFonts w:ascii="標楷體" w:eastAsia="標楷體" w:hAnsi="標楷體"/>
                <w:sz w:val="28"/>
                <w:szCs w:val="28"/>
              </w:rPr>
              <w:t xml:space="preserve"> </w:t>
            </w:r>
            <w:r>
              <w:rPr>
                <w:rFonts w:ascii="標楷體" w:eastAsia="標楷體" w:hAnsi="標楷體"/>
                <w:sz w:val="28"/>
                <w:szCs w:val="28"/>
              </w:rPr>
              <w:t>絡</w:t>
            </w:r>
            <w:r>
              <w:rPr>
                <w:rFonts w:ascii="標楷體" w:eastAsia="標楷體" w:hAnsi="標楷體"/>
                <w:sz w:val="28"/>
                <w:szCs w:val="28"/>
              </w:rPr>
              <w:t xml:space="preserve"> </w:t>
            </w:r>
            <w:r>
              <w:rPr>
                <w:rFonts w:ascii="標楷體" w:eastAsia="標楷體" w:hAnsi="標楷體"/>
                <w:sz w:val="28"/>
                <w:szCs w:val="28"/>
              </w:rPr>
              <w:t>人：</w:t>
            </w:r>
          </w:p>
          <w:p w14:paraId="31B495D5" w14:textId="77777777" w:rsidR="00C16D3E" w:rsidRDefault="001A57F1">
            <w:pPr>
              <w:pStyle w:val="Default"/>
              <w:snapToGrid w:val="0"/>
              <w:spacing w:line="276" w:lineRule="auto"/>
              <w:ind w:right="482"/>
              <w:rPr>
                <w:rFonts w:ascii="標楷體" w:eastAsia="標楷體" w:hAnsi="標楷體"/>
                <w:sz w:val="28"/>
                <w:szCs w:val="28"/>
              </w:rPr>
            </w:pPr>
            <w:r>
              <w:rPr>
                <w:rFonts w:ascii="標楷體" w:eastAsia="標楷體" w:hAnsi="標楷體"/>
                <w:sz w:val="28"/>
                <w:szCs w:val="28"/>
              </w:rPr>
              <w:t xml:space="preserve">電　</w:t>
            </w:r>
            <w:r>
              <w:rPr>
                <w:rFonts w:ascii="標楷體" w:eastAsia="標楷體" w:hAnsi="標楷體"/>
                <w:sz w:val="28"/>
                <w:szCs w:val="28"/>
              </w:rPr>
              <w:t xml:space="preserve">  </w:t>
            </w:r>
            <w:r>
              <w:rPr>
                <w:rFonts w:ascii="標楷體" w:eastAsia="標楷體" w:hAnsi="標楷體"/>
                <w:sz w:val="28"/>
                <w:szCs w:val="28"/>
              </w:rPr>
              <w:t>話：</w:t>
            </w:r>
            <w:r>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sz w:val="28"/>
                <w:szCs w:val="28"/>
              </w:rPr>
              <w:t>傳</w:t>
            </w:r>
            <w:r>
              <w:rPr>
                <w:rFonts w:ascii="標楷體" w:eastAsia="標楷體" w:hAnsi="標楷體"/>
                <w:sz w:val="28"/>
                <w:szCs w:val="28"/>
              </w:rPr>
              <w:t xml:space="preserve">    </w:t>
            </w:r>
            <w:r>
              <w:rPr>
                <w:rFonts w:ascii="標楷體" w:eastAsia="標楷體" w:hAnsi="標楷體"/>
                <w:sz w:val="28"/>
                <w:szCs w:val="28"/>
              </w:rPr>
              <w:t>真：</w:t>
            </w:r>
          </w:p>
          <w:p w14:paraId="77E4DEF2" w14:textId="77777777" w:rsidR="00C16D3E" w:rsidRDefault="001A57F1">
            <w:pPr>
              <w:pStyle w:val="Default"/>
              <w:snapToGrid w:val="0"/>
              <w:spacing w:line="276" w:lineRule="auto"/>
              <w:ind w:right="482"/>
              <w:rPr>
                <w:rFonts w:ascii="標楷體" w:eastAsia="標楷體" w:hAnsi="標楷體"/>
                <w:sz w:val="28"/>
                <w:szCs w:val="28"/>
              </w:rPr>
            </w:pPr>
            <w:r>
              <w:rPr>
                <w:rFonts w:ascii="標楷體" w:eastAsia="標楷體" w:hAnsi="標楷體"/>
                <w:sz w:val="28"/>
                <w:szCs w:val="28"/>
              </w:rPr>
              <w:t>電子郵件：</w:t>
            </w:r>
          </w:p>
          <w:p w14:paraId="2249F090" w14:textId="77777777" w:rsidR="00C16D3E" w:rsidRDefault="001A57F1">
            <w:pPr>
              <w:pStyle w:val="Default"/>
              <w:snapToGrid w:val="0"/>
              <w:spacing w:line="276" w:lineRule="auto"/>
              <w:ind w:right="482"/>
              <w:rPr>
                <w:rFonts w:ascii="標楷體" w:eastAsia="標楷體" w:hAnsi="標楷體"/>
                <w:sz w:val="28"/>
                <w:szCs w:val="28"/>
              </w:rPr>
            </w:pPr>
            <w:r>
              <w:rPr>
                <w:rFonts w:ascii="標楷體" w:eastAsia="標楷體" w:hAnsi="標楷體"/>
                <w:sz w:val="28"/>
                <w:szCs w:val="28"/>
              </w:rPr>
              <w:t>聯絡地址：</w:t>
            </w:r>
          </w:p>
        </w:tc>
      </w:tr>
      <w:tr w:rsidR="00C16D3E" w14:paraId="47350C02" w14:textId="77777777">
        <w:tblPrEx>
          <w:tblCellMar>
            <w:top w:w="0" w:type="dxa"/>
            <w:bottom w:w="0" w:type="dxa"/>
          </w:tblCellMar>
        </w:tblPrEx>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1C1F6E6" w14:textId="77777777" w:rsidR="00C16D3E" w:rsidRDefault="001A57F1">
            <w:pPr>
              <w:pStyle w:val="Default"/>
              <w:ind w:left="142" w:right="185"/>
              <w:rPr>
                <w:rFonts w:ascii="標楷體" w:eastAsia="標楷體" w:hAnsi="標楷體"/>
                <w:color w:val="auto"/>
                <w:sz w:val="28"/>
                <w:szCs w:val="28"/>
              </w:rPr>
            </w:pPr>
            <w:r>
              <w:rPr>
                <w:rFonts w:ascii="標楷體" w:eastAsia="標楷體" w:hAnsi="標楷體"/>
                <w:color w:val="auto"/>
                <w:sz w:val="28"/>
                <w:szCs w:val="28"/>
              </w:rPr>
              <w:t>業者導入本項技術能力</w:t>
            </w:r>
          </w:p>
        </w:tc>
        <w:tc>
          <w:tcPr>
            <w:tcW w:w="75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299984" w14:textId="77777777" w:rsidR="00C16D3E" w:rsidRDefault="001A57F1">
            <w:pPr>
              <w:pStyle w:val="Default"/>
              <w:spacing w:line="440" w:lineRule="atLeast"/>
              <w:ind w:right="482"/>
              <w:jc w:val="both"/>
            </w:pPr>
            <w:r>
              <w:rPr>
                <w:rFonts w:ascii="標楷體" w:eastAsia="標楷體" w:hAnsi="標楷體"/>
                <w:color w:val="auto"/>
                <w:sz w:val="28"/>
                <w:szCs w:val="28"/>
              </w:rPr>
              <w:t>果實催熟設備：</w:t>
            </w:r>
            <w:r>
              <w:rPr>
                <w:rFonts w:ascii="Wingdings 2" w:eastAsia="Wingdings 2" w:hAnsi="Wingdings 2" w:cs="Wingdings 2"/>
                <w:color w:val="auto"/>
                <w:sz w:val="28"/>
                <w:szCs w:val="28"/>
              </w:rPr>
              <w:t></w:t>
            </w:r>
            <w:r>
              <w:rPr>
                <w:rFonts w:ascii="標楷體" w:eastAsia="標楷體" w:hAnsi="標楷體"/>
                <w:color w:val="auto"/>
                <w:sz w:val="28"/>
                <w:szCs w:val="28"/>
              </w:rPr>
              <w:t>催熟室</w:t>
            </w:r>
            <w:r>
              <w:rPr>
                <w:rFonts w:ascii="標楷體" w:eastAsia="標楷體" w:hAnsi="標楷體"/>
                <w:color w:val="auto"/>
                <w:sz w:val="28"/>
                <w:szCs w:val="28"/>
              </w:rPr>
              <w:t>(</w:t>
            </w:r>
            <w:r>
              <w:rPr>
                <w:rFonts w:ascii="標楷體" w:eastAsia="標楷體" w:hAnsi="標楷體"/>
                <w:color w:val="auto"/>
                <w:sz w:val="28"/>
                <w:szCs w:val="28"/>
              </w:rPr>
              <w:t>含乙烯發生器</w:t>
            </w:r>
            <w:r>
              <w:rPr>
                <w:rFonts w:ascii="標楷體" w:eastAsia="標楷體" w:hAnsi="標楷體"/>
                <w:color w:val="auto"/>
                <w:sz w:val="28"/>
                <w:szCs w:val="28"/>
              </w:rPr>
              <w:t>)</w:t>
            </w:r>
            <w:r>
              <w:rPr>
                <w:rFonts w:ascii="標楷體" w:eastAsia="標楷體" w:hAnsi="標楷體"/>
                <w:color w:val="auto"/>
                <w:sz w:val="28"/>
                <w:szCs w:val="28"/>
              </w:rPr>
              <w:br/>
            </w:r>
            <w:r>
              <w:rPr>
                <w:rFonts w:ascii="標楷體" w:eastAsia="標楷體" w:hAnsi="標楷體"/>
                <w:color w:val="auto"/>
                <w:sz w:val="28"/>
                <w:szCs w:val="28"/>
              </w:rPr>
              <w:t xml:space="preserve">              </w:t>
            </w:r>
            <w:r>
              <w:rPr>
                <w:rFonts w:ascii="標楷體" w:eastAsia="標楷體" w:hAnsi="標楷體"/>
                <w:color w:val="auto"/>
                <w:sz w:val="28"/>
                <w:szCs w:val="28"/>
                <w:u w:val="single"/>
              </w:rPr>
              <w:t xml:space="preserve">      </w:t>
            </w:r>
            <w:r>
              <w:rPr>
                <w:rFonts w:ascii="標楷體" w:eastAsia="標楷體" w:hAnsi="標楷體"/>
                <w:color w:val="auto"/>
                <w:sz w:val="28"/>
                <w:szCs w:val="28"/>
              </w:rPr>
              <w:t>間</w:t>
            </w:r>
            <w:r>
              <w:rPr>
                <w:rFonts w:ascii="新細明體" w:eastAsia="新細明體" w:hAnsi="新細明體"/>
                <w:color w:val="auto"/>
                <w:sz w:val="28"/>
                <w:szCs w:val="28"/>
              </w:rPr>
              <w:t>，</w:t>
            </w:r>
            <w:r>
              <w:rPr>
                <w:rFonts w:ascii="標楷體" w:eastAsia="標楷體" w:hAnsi="標楷體"/>
                <w:color w:val="auto"/>
                <w:sz w:val="28"/>
                <w:szCs w:val="28"/>
              </w:rPr>
              <w:t>每間</w:t>
            </w:r>
            <w:r>
              <w:rPr>
                <w:rFonts w:ascii="標楷體" w:eastAsia="標楷體" w:hAnsi="標楷體"/>
                <w:color w:val="auto"/>
                <w:sz w:val="28"/>
                <w:szCs w:val="28"/>
                <w:u w:val="single"/>
              </w:rPr>
              <w:t xml:space="preserve">      </w:t>
            </w:r>
            <w:r>
              <w:rPr>
                <w:rFonts w:ascii="標楷體" w:eastAsia="標楷體" w:hAnsi="標楷體"/>
                <w:color w:val="auto"/>
                <w:sz w:val="28"/>
                <w:szCs w:val="28"/>
              </w:rPr>
              <w:t>坪高度</w:t>
            </w:r>
            <w:r>
              <w:rPr>
                <w:rFonts w:ascii="標楷體" w:eastAsia="標楷體" w:hAnsi="標楷體"/>
                <w:color w:val="auto"/>
                <w:sz w:val="28"/>
                <w:szCs w:val="28"/>
                <w:u w:val="single"/>
              </w:rPr>
              <w:t xml:space="preserve">    </w:t>
            </w:r>
            <w:r>
              <w:rPr>
                <w:rFonts w:ascii="標楷體" w:eastAsia="標楷體" w:hAnsi="標楷體"/>
                <w:color w:val="auto"/>
                <w:sz w:val="28"/>
                <w:szCs w:val="28"/>
              </w:rPr>
              <w:t>公尺</w:t>
            </w:r>
          </w:p>
          <w:p w14:paraId="3BF32D21" w14:textId="77777777" w:rsidR="00C16D3E" w:rsidRDefault="001A57F1">
            <w:pPr>
              <w:pStyle w:val="Default"/>
              <w:spacing w:line="440" w:lineRule="atLeast"/>
              <w:ind w:right="482"/>
              <w:jc w:val="both"/>
            </w:pPr>
            <w:r>
              <w:rPr>
                <w:rFonts w:ascii="標楷體" w:eastAsia="標楷體" w:hAnsi="標楷體"/>
                <w:color w:val="auto"/>
                <w:sz w:val="28"/>
                <w:szCs w:val="28"/>
              </w:rPr>
              <w:t>果實貯放設備：</w:t>
            </w:r>
            <w:r>
              <w:rPr>
                <w:rFonts w:ascii="Wingdings 2" w:eastAsia="Wingdings 2" w:hAnsi="Wingdings 2" w:cs="Wingdings 2"/>
                <w:color w:val="auto"/>
                <w:sz w:val="28"/>
                <w:szCs w:val="28"/>
              </w:rPr>
              <w:t></w:t>
            </w:r>
            <w:r>
              <w:rPr>
                <w:rFonts w:ascii="標楷體" w:eastAsia="標楷體" w:hAnsi="標楷體"/>
                <w:color w:val="auto"/>
                <w:sz w:val="28"/>
                <w:szCs w:val="28"/>
              </w:rPr>
              <w:t>可換氣</w:t>
            </w:r>
            <w:proofErr w:type="gramStart"/>
            <w:r>
              <w:rPr>
                <w:rFonts w:ascii="標楷體" w:eastAsia="標楷體" w:hAnsi="標楷體"/>
                <w:color w:val="auto"/>
                <w:sz w:val="28"/>
                <w:szCs w:val="28"/>
              </w:rPr>
              <w:t>控溫庫</w:t>
            </w:r>
            <w:proofErr w:type="gramEnd"/>
            <w:r>
              <w:rPr>
                <w:rFonts w:ascii="標楷體" w:eastAsia="標楷體" w:hAnsi="標楷體"/>
                <w:color w:val="auto"/>
                <w:sz w:val="28"/>
                <w:szCs w:val="28"/>
              </w:rPr>
              <w:t>(15℃-30℃)</w:t>
            </w:r>
            <w:r>
              <w:rPr>
                <w:rFonts w:ascii="標楷體" w:eastAsia="標楷體" w:hAnsi="標楷體"/>
                <w:color w:val="auto"/>
                <w:sz w:val="28"/>
                <w:szCs w:val="28"/>
              </w:rPr>
              <w:br/>
            </w:r>
            <w:r>
              <w:rPr>
                <w:rFonts w:ascii="標楷體" w:eastAsia="標楷體" w:hAnsi="標楷體"/>
                <w:color w:val="auto"/>
                <w:sz w:val="28"/>
                <w:szCs w:val="28"/>
              </w:rPr>
              <w:t xml:space="preserve">              </w:t>
            </w:r>
            <w:r>
              <w:rPr>
                <w:rFonts w:ascii="標楷體" w:eastAsia="標楷體" w:hAnsi="標楷體"/>
                <w:color w:val="auto"/>
                <w:sz w:val="28"/>
                <w:szCs w:val="28"/>
                <w:u w:val="single"/>
              </w:rPr>
              <w:t xml:space="preserve">      </w:t>
            </w:r>
            <w:r>
              <w:rPr>
                <w:rFonts w:ascii="標楷體" w:eastAsia="標楷體" w:hAnsi="標楷體"/>
                <w:color w:val="auto"/>
                <w:sz w:val="28"/>
                <w:szCs w:val="28"/>
              </w:rPr>
              <w:t>間</w:t>
            </w:r>
            <w:r>
              <w:rPr>
                <w:rFonts w:ascii="新細明體" w:eastAsia="新細明體" w:hAnsi="新細明體"/>
                <w:color w:val="auto"/>
                <w:sz w:val="28"/>
                <w:szCs w:val="28"/>
              </w:rPr>
              <w:t>，</w:t>
            </w:r>
            <w:r>
              <w:rPr>
                <w:rFonts w:ascii="標楷體" w:eastAsia="標楷體" w:hAnsi="標楷體"/>
                <w:color w:val="auto"/>
                <w:sz w:val="28"/>
                <w:szCs w:val="28"/>
              </w:rPr>
              <w:t>每間</w:t>
            </w:r>
            <w:r>
              <w:rPr>
                <w:rFonts w:ascii="標楷體" w:eastAsia="標楷體" w:hAnsi="標楷體"/>
                <w:color w:val="auto"/>
                <w:sz w:val="28"/>
                <w:szCs w:val="28"/>
                <w:u w:val="single"/>
              </w:rPr>
              <w:t xml:space="preserve">      </w:t>
            </w:r>
            <w:r>
              <w:rPr>
                <w:rFonts w:ascii="標楷體" w:eastAsia="標楷體" w:hAnsi="標楷體"/>
                <w:color w:val="auto"/>
                <w:sz w:val="28"/>
                <w:szCs w:val="28"/>
              </w:rPr>
              <w:t>坪高度</w:t>
            </w:r>
            <w:r>
              <w:rPr>
                <w:rFonts w:ascii="標楷體" w:eastAsia="標楷體" w:hAnsi="標楷體"/>
                <w:color w:val="auto"/>
                <w:sz w:val="28"/>
                <w:szCs w:val="28"/>
                <w:u w:val="single"/>
              </w:rPr>
              <w:t xml:space="preserve">    </w:t>
            </w:r>
            <w:r>
              <w:rPr>
                <w:rFonts w:ascii="標楷體" w:eastAsia="標楷體" w:hAnsi="標楷體"/>
                <w:color w:val="auto"/>
                <w:sz w:val="28"/>
                <w:szCs w:val="28"/>
              </w:rPr>
              <w:t>公尺</w:t>
            </w:r>
          </w:p>
          <w:p w14:paraId="7B170C19" w14:textId="77777777" w:rsidR="00C16D3E" w:rsidRDefault="001A57F1">
            <w:pPr>
              <w:pStyle w:val="Default"/>
              <w:spacing w:line="440" w:lineRule="atLeast"/>
              <w:ind w:right="482"/>
              <w:jc w:val="both"/>
            </w:pPr>
            <w:r>
              <w:rPr>
                <w:rFonts w:ascii="標楷體" w:eastAsia="標楷體" w:hAnsi="標楷體"/>
                <w:color w:val="auto"/>
                <w:sz w:val="28"/>
                <w:szCs w:val="28"/>
              </w:rPr>
              <w:t>抑菌設備種類：</w:t>
            </w:r>
            <w:r>
              <w:rPr>
                <w:rFonts w:ascii="Wingdings 2" w:eastAsia="Wingdings 2" w:hAnsi="Wingdings 2" w:cs="Wingdings 2"/>
                <w:color w:val="auto"/>
                <w:sz w:val="28"/>
                <w:szCs w:val="28"/>
              </w:rPr>
              <w:t></w:t>
            </w:r>
            <w:r>
              <w:rPr>
                <w:rFonts w:ascii="標楷體" w:eastAsia="標楷體" w:hAnsi="標楷體"/>
                <w:color w:val="auto"/>
                <w:sz w:val="28"/>
                <w:szCs w:val="28"/>
              </w:rPr>
              <w:t>次氯酸水</w:t>
            </w:r>
            <w:r>
              <w:rPr>
                <w:rFonts w:ascii="標楷體" w:eastAsia="標楷體" w:hAnsi="標楷體"/>
                <w:color w:val="auto"/>
                <w:sz w:val="28"/>
                <w:szCs w:val="28"/>
              </w:rPr>
              <w:t xml:space="preserve"> </w:t>
            </w:r>
            <w:r>
              <w:rPr>
                <w:rFonts w:ascii="Wingdings 2" w:eastAsia="Wingdings 2" w:hAnsi="Wingdings 2" w:cs="Wingdings 2"/>
                <w:color w:val="auto"/>
                <w:sz w:val="28"/>
                <w:szCs w:val="28"/>
              </w:rPr>
              <w:t></w:t>
            </w:r>
            <w:r>
              <w:rPr>
                <w:rFonts w:ascii="標楷體" w:eastAsia="標楷體" w:hAnsi="標楷體"/>
                <w:color w:val="auto"/>
                <w:sz w:val="28"/>
                <w:szCs w:val="28"/>
              </w:rPr>
              <w:t>酒精</w:t>
            </w:r>
            <w:r>
              <w:rPr>
                <w:rFonts w:ascii="標楷體" w:eastAsia="標楷體" w:hAnsi="標楷體"/>
                <w:color w:val="auto"/>
                <w:sz w:val="28"/>
                <w:szCs w:val="28"/>
              </w:rPr>
              <w:t xml:space="preserve"> </w:t>
            </w:r>
            <w:r>
              <w:rPr>
                <w:rFonts w:ascii="Wingdings 2" w:eastAsia="Wingdings 2" w:hAnsi="Wingdings 2" w:cs="Wingdings 2"/>
                <w:color w:val="auto"/>
                <w:sz w:val="28"/>
                <w:szCs w:val="28"/>
              </w:rPr>
              <w:t></w:t>
            </w:r>
            <w:r>
              <w:rPr>
                <w:rFonts w:ascii="標楷體" w:eastAsia="標楷體" w:hAnsi="標楷體"/>
                <w:color w:val="auto"/>
                <w:sz w:val="28"/>
                <w:szCs w:val="28"/>
              </w:rPr>
              <w:t>臭氧</w:t>
            </w:r>
            <w:r>
              <w:rPr>
                <w:rFonts w:ascii="標楷體" w:eastAsia="標楷體" w:hAnsi="標楷體"/>
                <w:color w:val="auto"/>
                <w:sz w:val="28"/>
                <w:szCs w:val="28"/>
              </w:rPr>
              <w:br/>
            </w:r>
            <w:r>
              <w:rPr>
                <w:rFonts w:ascii="標楷體" w:eastAsia="標楷體" w:hAnsi="標楷體"/>
                <w:color w:val="auto"/>
                <w:sz w:val="28"/>
                <w:szCs w:val="28"/>
              </w:rPr>
              <w:t xml:space="preserve">              </w:t>
            </w:r>
            <w:r>
              <w:rPr>
                <w:rFonts w:ascii="Wingdings 2" w:eastAsia="Wingdings 2" w:hAnsi="Wingdings 2" w:cs="Wingdings 2"/>
                <w:color w:val="auto"/>
                <w:sz w:val="28"/>
                <w:szCs w:val="28"/>
              </w:rPr>
              <w:t></w:t>
            </w:r>
            <w:r>
              <w:rPr>
                <w:rFonts w:ascii="標楷體" w:eastAsia="標楷體" w:hAnsi="標楷體"/>
                <w:color w:val="auto"/>
                <w:sz w:val="28"/>
                <w:szCs w:val="28"/>
              </w:rPr>
              <w:t>其他</w:t>
            </w:r>
            <w:r>
              <w:rPr>
                <w:rFonts w:ascii="標楷體" w:eastAsia="標楷體" w:hAnsi="標楷體"/>
                <w:color w:val="auto"/>
                <w:sz w:val="28"/>
                <w:szCs w:val="28"/>
                <w:u w:val="single"/>
              </w:rPr>
              <w:t xml:space="preserve">            </w:t>
            </w:r>
            <w:r>
              <w:rPr>
                <w:rFonts w:ascii="標楷體" w:eastAsia="標楷體" w:hAnsi="標楷體"/>
                <w:color w:val="auto"/>
                <w:sz w:val="28"/>
                <w:szCs w:val="28"/>
              </w:rPr>
              <w:t>(</w:t>
            </w:r>
            <w:r>
              <w:rPr>
                <w:rFonts w:ascii="標楷體" w:eastAsia="標楷體" w:hAnsi="標楷體"/>
                <w:color w:val="auto"/>
                <w:sz w:val="28"/>
                <w:szCs w:val="28"/>
              </w:rPr>
              <w:t>可複選</w:t>
            </w:r>
            <w:r>
              <w:rPr>
                <w:rFonts w:ascii="標楷體" w:eastAsia="標楷體" w:hAnsi="標楷體"/>
                <w:color w:val="auto"/>
                <w:sz w:val="28"/>
                <w:szCs w:val="28"/>
              </w:rPr>
              <w:t>)</w:t>
            </w:r>
          </w:p>
          <w:p w14:paraId="3E38155E" w14:textId="77777777" w:rsidR="00C16D3E" w:rsidRDefault="001A57F1">
            <w:pPr>
              <w:pStyle w:val="Default"/>
              <w:spacing w:line="440" w:lineRule="atLeast"/>
              <w:ind w:right="482"/>
              <w:jc w:val="both"/>
            </w:pPr>
            <w:r>
              <w:rPr>
                <w:rFonts w:ascii="標楷體" w:eastAsia="標楷體" w:hAnsi="標楷體"/>
                <w:color w:val="auto"/>
                <w:sz w:val="28"/>
                <w:szCs w:val="28"/>
              </w:rPr>
              <w:t>急速冷凍設備：</w:t>
            </w:r>
            <w:r>
              <w:rPr>
                <w:rFonts w:ascii="Wingdings 2" w:eastAsia="Wingdings 2" w:hAnsi="Wingdings 2" w:cs="Wingdings 2"/>
                <w:color w:val="auto"/>
                <w:sz w:val="28"/>
                <w:szCs w:val="28"/>
              </w:rPr>
              <w:t></w:t>
            </w:r>
            <w:r>
              <w:rPr>
                <w:rFonts w:ascii="標楷體" w:eastAsia="標楷體" w:hAnsi="標楷體"/>
                <w:color w:val="auto"/>
                <w:sz w:val="28"/>
                <w:szCs w:val="28"/>
              </w:rPr>
              <w:t>個別急速冷凍設備</w:t>
            </w:r>
            <w:r>
              <w:rPr>
                <w:rFonts w:ascii="標楷體" w:eastAsia="標楷體" w:hAnsi="標楷體"/>
                <w:color w:val="auto"/>
                <w:sz w:val="28"/>
                <w:szCs w:val="28"/>
              </w:rPr>
              <w:t>(IQF)</w:t>
            </w:r>
            <w:r>
              <w:rPr>
                <w:rFonts w:ascii="標楷體" w:eastAsia="標楷體" w:hAnsi="標楷體"/>
                <w:color w:val="auto"/>
                <w:sz w:val="28"/>
                <w:szCs w:val="28"/>
              </w:rPr>
              <w:br/>
            </w:r>
            <w:r>
              <w:rPr>
                <w:rFonts w:ascii="標楷體" w:eastAsia="標楷體" w:hAnsi="標楷體"/>
                <w:color w:val="auto"/>
                <w:sz w:val="28"/>
                <w:szCs w:val="28"/>
              </w:rPr>
              <w:t xml:space="preserve">                </w:t>
            </w:r>
            <w:r>
              <w:rPr>
                <w:rFonts w:ascii="標楷體" w:eastAsia="標楷體" w:hAnsi="標楷體"/>
                <w:color w:val="auto"/>
                <w:sz w:val="28"/>
                <w:szCs w:val="28"/>
              </w:rPr>
              <w:t>每天處理</w:t>
            </w:r>
            <w:r>
              <w:rPr>
                <w:rFonts w:ascii="標楷體" w:eastAsia="標楷體" w:hAnsi="標楷體"/>
                <w:color w:val="auto"/>
                <w:sz w:val="28"/>
                <w:szCs w:val="28"/>
                <w:u w:val="single"/>
              </w:rPr>
              <w:t xml:space="preserve">       </w:t>
            </w:r>
            <w:r>
              <w:rPr>
                <w:rFonts w:ascii="標楷體" w:eastAsia="標楷體" w:hAnsi="標楷體"/>
                <w:color w:val="auto"/>
                <w:sz w:val="28"/>
                <w:szCs w:val="28"/>
              </w:rPr>
              <w:t>公噸</w:t>
            </w:r>
          </w:p>
          <w:p w14:paraId="08987B69" w14:textId="77777777" w:rsidR="00C16D3E" w:rsidRDefault="001A57F1">
            <w:pPr>
              <w:pStyle w:val="Default"/>
              <w:spacing w:line="440" w:lineRule="atLeast"/>
              <w:ind w:right="482"/>
              <w:jc w:val="both"/>
            </w:pPr>
            <w:r>
              <w:rPr>
                <w:rFonts w:ascii="標楷體" w:eastAsia="標楷體" w:hAnsi="標楷體"/>
                <w:color w:val="auto"/>
                <w:sz w:val="28"/>
                <w:szCs w:val="28"/>
              </w:rPr>
              <w:t>真空包裝設備：</w:t>
            </w:r>
            <w:r>
              <w:rPr>
                <w:rFonts w:ascii="Wingdings 2" w:eastAsia="Wingdings 2" w:hAnsi="Wingdings 2" w:cs="Wingdings 2"/>
                <w:color w:val="auto"/>
                <w:sz w:val="28"/>
                <w:szCs w:val="28"/>
              </w:rPr>
              <w:t></w:t>
            </w:r>
            <w:r>
              <w:rPr>
                <w:rFonts w:ascii="標楷體" w:eastAsia="標楷體" w:hAnsi="標楷體"/>
                <w:color w:val="auto"/>
                <w:sz w:val="28"/>
                <w:szCs w:val="28"/>
              </w:rPr>
              <w:t>批次式真空包裝機</w:t>
            </w:r>
            <w:r>
              <w:rPr>
                <w:rFonts w:ascii="Wingdings 2" w:eastAsia="Wingdings 2" w:hAnsi="Wingdings 2" w:cs="Wingdings 2"/>
                <w:color w:val="auto"/>
                <w:sz w:val="28"/>
                <w:szCs w:val="28"/>
              </w:rPr>
              <w:t></w:t>
            </w:r>
            <w:r>
              <w:rPr>
                <w:rFonts w:ascii="標楷體" w:eastAsia="標楷體" w:hAnsi="標楷體"/>
                <w:color w:val="auto"/>
                <w:sz w:val="28"/>
                <w:szCs w:val="28"/>
              </w:rPr>
              <w:t>連續式真空包裝機</w:t>
            </w:r>
            <w:r>
              <w:rPr>
                <w:rFonts w:ascii="標楷體" w:eastAsia="標楷體" w:hAnsi="標楷體"/>
                <w:color w:val="auto"/>
                <w:sz w:val="28"/>
                <w:szCs w:val="28"/>
              </w:rPr>
              <w:t>(</w:t>
            </w:r>
            <w:r>
              <w:rPr>
                <w:rFonts w:ascii="標楷體" w:eastAsia="標楷體" w:hAnsi="標楷體"/>
                <w:color w:val="auto"/>
                <w:sz w:val="28"/>
                <w:szCs w:val="28"/>
              </w:rPr>
              <w:t>可複選</w:t>
            </w:r>
            <w:r>
              <w:rPr>
                <w:rFonts w:ascii="標楷體" w:eastAsia="標楷體" w:hAnsi="標楷體"/>
                <w:color w:val="auto"/>
                <w:sz w:val="28"/>
                <w:szCs w:val="28"/>
              </w:rPr>
              <w:t>)</w:t>
            </w:r>
          </w:p>
          <w:p w14:paraId="5CC330D4" w14:textId="77777777" w:rsidR="00C16D3E" w:rsidRDefault="001A57F1">
            <w:pPr>
              <w:pStyle w:val="Default"/>
              <w:spacing w:line="440" w:lineRule="atLeast"/>
              <w:ind w:right="482"/>
              <w:jc w:val="both"/>
              <w:rPr>
                <w:rFonts w:ascii="標楷體" w:eastAsia="標楷體" w:hAnsi="標楷體"/>
                <w:color w:val="auto"/>
                <w:sz w:val="28"/>
                <w:szCs w:val="28"/>
              </w:rPr>
            </w:pPr>
            <w:proofErr w:type="gramStart"/>
            <w:r>
              <w:rPr>
                <w:rFonts w:ascii="標楷體" w:eastAsia="標楷體" w:hAnsi="標楷體"/>
                <w:color w:val="auto"/>
                <w:sz w:val="28"/>
                <w:szCs w:val="28"/>
              </w:rPr>
              <w:t>註</w:t>
            </w:r>
            <w:proofErr w:type="gramEnd"/>
            <w:r>
              <w:rPr>
                <w:rFonts w:ascii="標楷體" w:eastAsia="標楷體" w:hAnsi="標楷體"/>
                <w:color w:val="auto"/>
                <w:sz w:val="28"/>
                <w:szCs w:val="28"/>
              </w:rPr>
              <w:t>：貿易商或</w:t>
            </w:r>
            <w:proofErr w:type="gramStart"/>
            <w:r>
              <w:rPr>
                <w:rFonts w:ascii="標楷體" w:eastAsia="標楷體" w:hAnsi="標楷體"/>
                <w:color w:val="auto"/>
                <w:sz w:val="28"/>
                <w:szCs w:val="28"/>
              </w:rPr>
              <w:t>採</w:t>
            </w:r>
            <w:proofErr w:type="gramEnd"/>
            <w:r>
              <w:rPr>
                <w:rFonts w:ascii="標楷體" w:eastAsia="標楷體" w:hAnsi="標楷體"/>
                <w:color w:val="auto"/>
                <w:sz w:val="28"/>
                <w:szCs w:val="28"/>
              </w:rPr>
              <w:t>企業團隊合作形式者，除設備盤點外，請檢附合作意向書或備忘錄及保密協定。</w:t>
            </w:r>
          </w:p>
        </w:tc>
      </w:tr>
      <w:tr w:rsidR="00C16D3E" w14:paraId="709F9477" w14:textId="77777777">
        <w:tblPrEx>
          <w:tblCellMar>
            <w:top w:w="0" w:type="dxa"/>
            <w:bottom w:w="0" w:type="dxa"/>
          </w:tblCellMar>
        </w:tblPrEx>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91A7E25" w14:textId="77777777" w:rsidR="00C16D3E" w:rsidRDefault="001A57F1">
            <w:pPr>
              <w:pStyle w:val="Default"/>
              <w:ind w:right="185" w:firstLine="140"/>
              <w:rPr>
                <w:rFonts w:ascii="標楷體" w:eastAsia="標楷體" w:hAnsi="標楷體"/>
                <w:sz w:val="28"/>
                <w:szCs w:val="28"/>
              </w:rPr>
            </w:pPr>
            <w:r>
              <w:rPr>
                <w:rFonts w:ascii="標楷體" w:eastAsia="標楷體" w:hAnsi="標楷體"/>
                <w:sz w:val="28"/>
                <w:szCs w:val="28"/>
              </w:rPr>
              <w:t>預</w:t>
            </w:r>
            <w:r>
              <w:rPr>
                <w:rFonts w:ascii="標楷體" w:eastAsia="標楷體" w:hAnsi="標楷體"/>
                <w:sz w:val="28"/>
                <w:szCs w:val="28"/>
              </w:rPr>
              <w:t xml:space="preserve"> </w:t>
            </w:r>
            <w:r>
              <w:rPr>
                <w:rFonts w:ascii="標楷體" w:eastAsia="標楷體" w:hAnsi="標楷體"/>
                <w:sz w:val="28"/>
                <w:szCs w:val="28"/>
              </w:rPr>
              <w:t>期</w:t>
            </w:r>
            <w:r>
              <w:rPr>
                <w:rFonts w:ascii="標楷體" w:eastAsia="標楷體" w:hAnsi="標楷體"/>
                <w:sz w:val="28"/>
                <w:szCs w:val="28"/>
              </w:rPr>
              <w:t xml:space="preserve"> </w:t>
            </w:r>
            <w:r>
              <w:rPr>
                <w:rFonts w:ascii="標楷體" w:eastAsia="標楷體" w:hAnsi="標楷體"/>
                <w:sz w:val="28"/>
                <w:szCs w:val="28"/>
              </w:rPr>
              <w:t>應</w:t>
            </w:r>
            <w:r>
              <w:rPr>
                <w:rFonts w:ascii="標楷體" w:eastAsia="標楷體" w:hAnsi="標楷體"/>
                <w:sz w:val="28"/>
                <w:szCs w:val="28"/>
              </w:rPr>
              <w:t xml:space="preserve"> </w:t>
            </w:r>
            <w:r>
              <w:rPr>
                <w:rFonts w:ascii="標楷體" w:eastAsia="標楷體" w:hAnsi="標楷體"/>
                <w:sz w:val="28"/>
                <w:szCs w:val="28"/>
              </w:rPr>
              <w:t>用</w:t>
            </w:r>
          </w:p>
          <w:p w14:paraId="68662DFA" w14:textId="77777777" w:rsidR="00C16D3E" w:rsidRDefault="001A57F1">
            <w:pPr>
              <w:pStyle w:val="Default"/>
              <w:ind w:right="185" w:firstLine="140"/>
              <w:rPr>
                <w:rFonts w:ascii="標楷體" w:eastAsia="標楷體" w:hAnsi="標楷體"/>
                <w:sz w:val="28"/>
                <w:szCs w:val="28"/>
              </w:rPr>
            </w:pPr>
            <w:r>
              <w:rPr>
                <w:rFonts w:ascii="標楷體" w:eastAsia="標楷體" w:hAnsi="標楷體"/>
                <w:sz w:val="28"/>
                <w:szCs w:val="28"/>
              </w:rPr>
              <w:t>範圍及產品</w:t>
            </w:r>
          </w:p>
        </w:tc>
        <w:tc>
          <w:tcPr>
            <w:tcW w:w="75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FEB62C" w14:textId="77777777" w:rsidR="00C16D3E" w:rsidRDefault="001A57F1">
            <w:pPr>
              <w:pStyle w:val="Default"/>
              <w:spacing w:line="440" w:lineRule="atLeast"/>
              <w:ind w:right="482"/>
              <w:jc w:val="both"/>
            </w:pPr>
            <w:r>
              <w:rPr>
                <w:rFonts w:ascii="標楷體" w:eastAsia="標楷體" w:hAnsi="標楷體"/>
                <w:sz w:val="28"/>
                <w:szCs w:val="28"/>
              </w:rPr>
              <w:t>鳳梨釋迦全果冷凍產品</w:t>
            </w:r>
          </w:p>
        </w:tc>
      </w:tr>
    </w:tbl>
    <w:p w14:paraId="350F9B4F" w14:textId="77777777" w:rsidR="00C16D3E" w:rsidRDefault="001A57F1">
      <w:pPr>
        <w:pStyle w:val="Default"/>
        <w:ind w:right="480"/>
        <w:jc w:val="both"/>
        <w:rPr>
          <w:rFonts w:ascii="標楷體" w:eastAsia="標楷體" w:hAnsi="標楷體"/>
          <w:sz w:val="28"/>
          <w:szCs w:val="28"/>
        </w:rPr>
      </w:pPr>
      <w:r>
        <w:rPr>
          <w:rFonts w:ascii="標楷體" w:eastAsia="標楷體" w:hAnsi="標楷體"/>
          <w:sz w:val="28"/>
          <w:szCs w:val="28"/>
        </w:rPr>
        <w:t>以上</w:t>
      </w:r>
      <w:proofErr w:type="gramStart"/>
      <w:r>
        <w:rPr>
          <w:rFonts w:ascii="標楷體" w:eastAsia="標楷體" w:hAnsi="標楷體"/>
          <w:sz w:val="28"/>
          <w:szCs w:val="28"/>
        </w:rPr>
        <w:t>事項均為真實</w:t>
      </w:r>
      <w:proofErr w:type="gramEnd"/>
      <w:r>
        <w:rPr>
          <w:rFonts w:ascii="標楷體" w:eastAsia="標楷體" w:hAnsi="標楷體"/>
          <w:sz w:val="28"/>
          <w:szCs w:val="28"/>
        </w:rPr>
        <w:t>無訛，如有虛假，願負一切法律責任。</w:t>
      </w:r>
    </w:p>
    <w:p w14:paraId="32C5E5C4" w14:textId="77777777" w:rsidR="00C16D3E" w:rsidRDefault="001A57F1">
      <w:pPr>
        <w:pStyle w:val="Default"/>
        <w:ind w:right="480"/>
        <w:jc w:val="center"/>
      </w:pPr>
      <w:r>
        <w:rPr>
          <w:rFonts w:ascii="標楷體" w:eastAsia="標楷體" w:hAnsi="標楷體"/>
          <w:sz w:val="28"/>
          <w:szCs w:val="28"/>
        </w:rPr>
        <w:t>申請公司／商號：</w:t>
      </w:r>
      <w:r>
        <w:rPr>
          <w:rFonts w:ascii="標楷體" w:eastAsia="標楷體" w:hAnsi="標楷體"/>
          <w:sz w:val="28"/>
          <w:szCs w:val="28"/>
        </w:rPr>
        <w:t xml:space="preserve">         </w:t>
      </w:r>
      <w:r>
        <w:rPr>
          <w:rFonts w:ascii="標楷體" w:eastAsia="標楷體" w:hAnsi="標楷體"/>
          <w:sz w:val="28"/>
          <w:szCs w:val="28"/>
        </w:rPr>
        <w:t>（公司印信）代表人：</w:t>
      </w:r>
      <w:r>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sz w:val="28"/>
          <w:szCs w:val="28"/>
        </w:rPr>
        <w:t>（簽章）</w:t>
      </w:r>
    </w:p>
    <w:sectPr w:rsidR="00C16D3E">
      <w:pgSz w:w="11906" w:h="16838"/>
      <w:pgMar w:top="1134" w:right="1134" w:bottom="1134" w:left="1134" w:header="720" w:footer="720" w:gutter="0"/>
      <w:cols w:space="720"/>
      <w:docGrid w:type="lines" w:linePitch="6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242C8" w14:textId="77777777" w:rsidR="001A57F1" w:rsidRDefault="001A57F1">
      <w:r>
        <w:separator/>
      </w:r>
    </w:p>
  </w:endnote>
  <w:endnote w:type="continuationSeparator" w:id="0">
    <w:p w14:paraId="5C0D47A7" w14:textId="77777777" w:rsidR="001A57F1" w:rsidRDefault="001A5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F Kai Shu">
    <w:altName w:val="Calibri"/>
    <w:charset w:val="00"/>
    <w:family w:val="script"/>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99D82" w14:textId="77777777" w:rsidR="001A57F1" w:rsidRDefault="001A57F1">
      <w:r>
        <w:rPr>
          <w:color w:val="000000"/>
        </w:rPr>
        <w:separator/>
      </w:r>
    </w:p>
  </w:footnote>
  <w:footnote w:type="continuationSeparator" w:id="0">
    <w:p w14:paraId="0DB93F83" w14:textId="77777777" w:rsidR="001A57F1" w:rsidRDefault="001A57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16D3E"/>
    <w:rsid w:val="001A57F1"/>
    <w:rsid w:val="00C16D3E"/>
    <w:rsid w:val="00EA62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C2C14"/>
  <w15:docId w15:val="{F625D49A-C5E7-4734-9002-9AB3C9A17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rPr>
      <w:kern w:val="3"/>
    </w:rPr>
  </w:style>
  <w:style w:type="character" w:customStyle="1" w:styleId="a4">
    <w:name w:val="頁尾 字元"/>
    <w:rPr>
      <w:kern w:val="3"/>
    </w:rPr>
  </w:style>
  <w:style w:type="paragraph" w:styleId="a5">
    <w:name w:val="Body Text"/>
    <w:pPr>
      <w:widowControl w:val="0"/>
      <w:suppressAutoHyphens/>
    </w:pPr>
    <w:rPr>
      <w:kern w:val="3"/>
      <w:sz w:val="24"/>
      <w:szCs w:val="24"/>
    </w:rPr>
  </w:style>
  <w:style w:type="paragraph" w:customStyle="1" w:styleId="Default">
    <w:name w:val="Default"/>
    <w:pPr>
      <w:widowControl w:val="0"/>
      <w:suppressAutoHyphens/>
      <w:autoSpaceDE w:val="0"/>
    </w:pPr>
    <w:rPr>
      <w:rFonts w:ascii="DF Kai Shu" w:eastAsia="DF Kai Shu" w:hAnsi="DF Kai Shu" w:cs="DF Kai Shu"/>
      <w:color w:val="000000"/>
      <w:sz w:val="24"/>
      <w:szCs w:val="24"/>
    </w:rPr>
  </w:style>
  <w:style w:type="paragraph" w:customStyle="1" w:styleId="11111">
    <w:name w:val="字元 字元 字元 字元 字元1 字元 字元 字元 字元 字元 字元 字元 字元 字元1 字元 字元 字元 字元 字元 字元 字元 字元 字元 字元 字元 字元1 字元 字元 字元 字元 字元 字元 字元 字元 字元1 字元 字元 字元1 字元 字元 字元 字元"/>
    <w:basedOn w:val="a5"/>
    <w:pPr>
      <w:widowControl/>
      <w:spacing w:after="160" w:line="240" w:lineRule="exact"/>
    </w:pPr>
    <w:rPr>
      <w:rFonts w:ascii="Verdana" w:eastAsia="Times New Roman" w:hAnsi="Verdana"/>
      <w:kern w:val="0"/>
      <w:sz w:val="20"/>
      <w:szCs w:val="20"/>
      <w:lang w:eastAsia="en-US"/>
    </w:rPr>
  </w:style>
  <w:style w:type="paragraph" w:styleId="a6">
    <w:name w:val="header"/>
    <w:basedOn w:val="a5"/>
    <w:pPr>
      <w:tabs>
        <w:tab w:val="center" w:pos="4153"/>
        <w:tab w:val="right" w:pos="8306"/>
      </w:tabs>
      <w:snapToGrid w:val="0"/>
    </w:pPr>
    <w:rPr>
      <w:sz w:val="20"/>
      <w:szCs w:val="20"/>
    </w:rPr>
  </w:style>
  <w:style w:type="paragraph" w:styleId="a7">
    <w:name w:val="footer"/>
    <w:basedOn w:val="a5"/>
    <w:pPr>
      <w:tabs>
        <w:tab w:val="center" w:pos="4153"/>
        <w:tab w:val="right" w:pos="8306"/>
      </w:tabs>
      <w:snapToGrid w:val="0"/>
    </w:pPr>
    <w:rPr>
      <w:sz w:val="20"/>
      <w:szCs w:val="20"/>
    </w:rPr>
  </w:style>
  <w:style w:type="paragraph" w:customStyle="1" w:styleId="a8">
    <w:name w:val="外框內容"/>
    <w:basedOn w:val="a"/>
  </w:style>
  <w:style w:type="paragraph" w:customStyle="1" w:styleId="a9">
    <w:name w:val="表格內容"/>
    <w:basedOn w:val="a"/>
    <w:pPr>
      <w:suppressLineNumbers/>
    </w:pPr>
  </w:style>
  <w:style w:type="paragraph" w:styleId="aa">
    <w:name w:val="Balloon Text"/>
    <w:basedOn w:val="a"/>
    <w:rPr>
      <w:rFonts w:ascii="Calibri Light" w:hAnsi="Calibri Light"/>
      <w:sz w:val="18"/>
      <w:szCs w:val="18"/>
    </w:rPr>
  </w:style>
  <w:style w:type="character" w:customStyle="1" w:styleId="ab">
    <w:name w:val="註解方塊文字 字元"/>
    <w:basedOn w:val="a0"/>
    <w:rPr>
      <w:rFonts w:ascii="Calibri Light" w:eastAsia="新細明體" w:hAnsi="Calibri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584</Characters>
  <Application>Microsoft Office Word</Application>
  <DocSecurity>0</DocSecurity>
  <Lines>4</Lines>
  <Paragraphs>1</Paragraphs>
  <ScaleCrop>false</ScaleCrop>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行政院農業委員會研發成果技術移轉標準作業程序草案</dc:title>
  <dc:subject/>
  <dc:creator>USER</dc:creator>
  <dc:description/>
  <cp:lastModifiedBy>t016</cp:lastModifiedBy>
  <cp:revision>2</cp:revision>
  <cp:lastPrinted>2021-10-27T08:22:00Z</cp:lastPrinted>
  <dcterms:created xsi:type="dcterms:W3CDTF">2022-09-12T03:50:00Z</dcterms:created>
  <dcterms:modified xsi:type="dcterms:W3CDTF">2022-09-12T03:50:00Z</dcterms:modified>
</cp:coreProperties>
</file>